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5F44" w14:textId="3A3D8B5F" w:rsidR="008F748E" w:rsidRDefault="0049146C" w:rsidP="008F748E">
      <w:pPr>
        <w:jc w:val="center"/>
        <w:rPr>
          <w:rFonts w:ascii="仿宋_GB2312" w:eastAsia="仿宋_GB2312"/>
          <w:b/>
          <w:bCs/>
          <w:sz w:val="32"/>
          <w:szCs w:val="32"/>
        </w:rPr>
      </w:pPr>
      <w:r>
        <w:rPr>
          <w:rFonts w:ascii="仿宋_GB2312" w:eastAsia="仿宋_GB2312" w:hint="eastAsia"/>
          <w:b/>
          <w:bCs/>
          <w:sz w:val="32"/>
          <w:szCs w:val="32"/>
        </w:rPr>
        <w:t>上海市浦东外事服学校</w:t>
      </w:r>
    </w:p>
    <w:p w14:paraId="5B759858" w14:textId="26C01500" w:rsidR="001A091A" w:rsidRDefault="0049146C" w:rsidP="008F748E">
      <w:pPr>
        <w:jc w:val="center"/>
        <w:rPr>
          <w:rFonts w:ascii="黑体" w:eastAsia="黑体" w:hAnsi="黑体"/>
          <w:b/>
          <w:bCs/>
          <w:sz w:val="32"/>
          <w:szCs w:val="32"/>
        </w:rPr>
      </w:pPr>
      <w:r>
        <w:rPr>
          <w:rFonts w:ascii="仿宋_GB2312" w:eastAsia="仿宋_GB2312" w:hint="eastAsia"/>
          <w:b/>
          <w:bCs/>
          <w:sz w:val="32"/>
          <w:szCs w:val="32"/>
        </w:rPr>
        <w:t>中等职业教育国家奖学金实施细则</w:t>
      </w:r>
    </w:p>
    <w:p w14:paraId="4962518B" w14:textId="77777777" w:rsidR="001A091A" w:rsidRPr="008F748E" w:rsidRDefault="001A091A">
      <w:pPr>
        <w:spacing w:line="240" w:lineRule="exact"/>
        <w:rPr>
          <w:color w:val="FF0000"/>
          <w:sz w:val="28"/>
          <w:szCs w:val="28"/>
        </w:rPr>
      </w:pPr>
    </w:p>
    <w:p w14:paraId="5BDF18B6" w14:textId="482E7E67" w:rsidR="001A091A" w:rsidRPr="008F748E" w:rsidRDefault="008F748E">
      <w:pPr>
        <w:snapToGrid w:val="0"/>
        <w:ind w:firstLineChars="200" w:firstLine="422"/>
        <w:rPr>
          <w:rFonts w:ascii="宋体" w:eastAsia="宋体" w:hAnsi="宋体" w:cs="宋体"/>
          <w:b/>
          <w:color w:val="FF0000"/>
          <w:szCs w:val="21"/>
        </w:rPr>
      </w:pPr>
      <w:r w:rsidRPr="008F748E">
        <w:rPr>
          <w:rFonts w:ascii="宋体" w:eastAsia="宋体" w:hAnsi="宋体" w:cs="宋体" w:hint="eastAsia"/>
          <w:b/>
          <w:color w:val="FF0000"/>
          <w:szCs w:val="21"/>
        </w:rPr>
        <w:t>一、</w:t>
      </w:r>
      <w:r w:rsidR="0049146C" w:rsidRPr="008F748E">
        <w:rPr>
          <w:rFonts w:ascii="宋体" w:eastAsia="宋体" w:hAnsi="宋体" w:cs="宋体" w:hint="eastAsia"/>
          <w:b/>
          <w:color w:val="FF0000"/>
          <w:szCs w:val="21"/>
        </w:rPr>
        <w:t>指导思想</w:t>
      </w:r>
    </w:p>
    <w:p w14:paraId="18C3E871" w14:textId="0FABEBF5" w:rsidR="001A091A" w:rsidRPr="007E7B03" w:rsidRDefault="002C0384">
      <w:pPr>
        <w:spacing w:line="360" w:lineRule="auto"/>
        <w:ind w:firstLineChars="200" w:firstLine="420"/>
        <w:rPr>
          <w:rFonts w:asciiTheme="minorEastAsia" w:hAnsiTheme="minorEastAsia"/>
          <w:bCs/>
          <w:color w:val="FF0000"/>
          <w:szCs w:val="21"/>
        </w:rPr>
      </w:pPr>
      <w:r w:rsidRPr="002C0384">
        <w:rPr>
          <w:rFonts w:asciiTheme="minorEastAsia" w:hAnsiTheme="minorEastAsia" w:hint="eastAsia"/>
          <w:bCs/>
          <w:szCs w:val="21"/>
        </w:rPr>
        <w:t>根据教育部</w:t>
      </w:r>
      <w:r w:rsidR="007E7B03" w:rsidRPr="007E7B03">
        <w:rPr>
          <w:rFonts w:asciiTheme="minorEastAsia" w:hAnsiTheme="minorEastAsia" w:hint="eastAsia"/>
          <w:bCs/>
          <w:color w:val="FF0000"/>
          <w:szCs w:val="21"/>
        </w:rPr>
        <w:t>、</w:t>
      </w:r>
      <w:r w:rsidRPr="002C0384">
        <w:rPr>
          <w:rFonts w:asciiTheme="minorEastAsia" w:hAnsiTheme="minorEastAsia" w:hint="eastAsia"/>
          <w:bCs/>
          <w:szCs w:val="21"/>
        </w:rPr>
        <w:t>人力资源社会保障部</w:t>
      </w:r>
      <w:r w:rsidR="007E7B03" w:rsidRPr="007E7B03">
        <w:rPr>
          <w:rFonts w:asciiTheme="minorEastAsia" w:hAnsiTheme="minorEastAsia" w:hint="eastAsia"/>
          <w:bCs/>
          <w:color w:val="FF0000"/>
          <w:szCs w:val="21"/>
        </w:rPr>
        <w:t>、</w:t>
      </w:r>
      <w:r w:rsidRPr="002C0384">
        <w:rPr>
          <w:rFonts w:asciiTheme="minorEastAsia" w:hAnsiTheme="minorEastAsia" w:hint="eastAsia"/>
          <w:bCs/>
          <w:szCs w:val="21"/>
        </w:rPr>
        <w:t>财政部关于印发《中等职业教育国家奖学金评审暂行办法》的通知（教财函〔2019〕104 号）</w:t>
      </w:r>
      <w:r w:rsidR="007E7B03">
        <w:rPr>
          <w:rFonts w:asciiTheme="minorEastAsia" w:hAnsiTheme="minorEastAsia" w:hint="eastAsia"/>
          <w:bCs/>
          <w:szCs w:val="21"/>
        </w:rPr>
        <w:t>以及</w:t>
      </w:r>
      <w:r w:rsidRPr="002C0384">
        <w:rPr>
          <w:rFonts w:asciiTheme="minorEastAsia" w:hAnsiTheme="minorEastAsia" w:hint="eastAsia"/>
          <w:bCs/>
          <w:szCs w:val="21"/>
        </w:rPr>
        <w:t>《关于做好202</w:t>
      </w:r>
      <w:r w:rsidR="005544A8">
        <w:rPr>
          <w:rFonts w:asciiTheme="minorEastAsia" w:hAnsiTheme="minorEastAsia"/>
          <w:bCs/>
          <w:szCs w:val="21"/>
        </w:rPr>
        <w:t>1</w:t>
      </w:r>
      <w:r w:rsidRPr="002C0384">
        <w:rPr>
          <w:rFonts w:asciiTheme="minorEastAsia" w:hAnsiTheme="minorEastAsia" w:hint="eastAsia"/>
          <w:bCs/>
          <w:szCs w:val="21"/>
        </w:rPr>
        <w:t>年中等职业教育国家奖学金评审、发放和材料报送工作的通知》（沪教委职〔202</w:t>
      </w:r>
      <w:r w:rsidR="005544A8">
        <w:rPr>
          <w:rFonts w:asciiTheme="minorEastAsia" w:hAnsiTheme="minorEastAsia"/>
          <w:bCs/>
          <w:szCs w:val="21"/>
        </w:rPr>
        <w:t>1</w:t>
      </w:r>
      <w:r w:rsidRPr="002C0384">
        <w:rPr>
          <w:rFonts w:asciiTheme="minorEastAsia" w:hAnsiTheme="minorEastAsia" w:hint="eastAsia"/>
          <w:bCs/>
          <w:szCs w:val="21"/>
        </w:rPr>
        <w:t>〕</w:t>
      </w:r>
      <w:r w:rsidR="001D194B">
        <w:rPr>
          <w:rFonts w:asciiTheme="minorEastAsia" w:hAnsiTheme="minorEastAsia" w:hint="eastAsia"/>
          <w:bCs/>
          <w:szCs w:val="21"/>
        </w:rPr>
        <w:t>2</w:t>
      </w:r>
      <w:r w:rsidR="001D194B">
        <w:rPr>
          <w:rFonts w:asciiTheme="minorEastAsia" w:hAnsiTheme="minorEastAsia"/>
          <w:bCs/>
          <w:szCs w:val="21"/>
        </w:rPr>
        <w:t>2</w:t>
      </w:r>
      <w:r w:rsidR="005544A8">
        <w:rPr>
          <w:rFonts w:asciiTheme="minorEastAsia" w:hAnsiTheme="minorEastAsia"/>
          <w:bCs/>
          <w:szCs w:val="21"/>
        </w:rPr>
        <w:t xml:space="preserve"> </w:t>
      </w:r>
      <w:r w:rsidRPr="002C0384">
        <w:rPr>
          <w:rFonts w:asciiTheme="minorEastAsia" w:hAnsiTheme="minorEastAsia" w:hint="eastAsia"/>
          <w:bCs/>
          <w:szCs w:val="21"/>
        </w:rPr>
        <w:t>号）</w:t>
      </w:r>
      <w:r w:rsidR="007E7B03" w:rsidRPr="007E7B03">
        <w:rPr>
          <w:rFonts w:asciiTheme="minorEastAsia" w:hAnsiTheme="minorEastAsia" w:hint="eastAsia"/>
          <w:bCs/>
          <w:color w:val="FF0000"/>
          <w:szCs w:val="21"/>
        </w:rPr>
        <w:t>文件精神</w:t>
      </w:r>
      <w:r>
        <w:rPr>
          <w:rFonts w:asciiTheme="minorEastAsia" w:hAnsiTheme="minorEastAsia" w:hint="eastAsia"/>
          <w:bCs/>
          <w:szCs w:val="21"/>
        </w:rPr>
        <w:t>，</w:t>
      </w:r>
      <w:r w:rsidR="0049146C">
        <w:rPr>
          <w:rFonts w:asciiTheme="minorEastAsia" w:hAnsiTheme="minorEastAsia" w:hint="eastAsia"/>
          <w:bCs/>
          <w:szCs w:val="21"/>
        </w:rPr>
        <w:t>为做好中等职业教育国家奖学金(以下简称“</w:t>
      </w:r>
      <w:bookmarkStart w:id="0" w:name="_Hlk111467181"/>
      <w:r w:rsidR="0049146C">
        <w:rPr>
          <w:rFonts w:asciiTheme="minorEastAsia" w:hAnsiTheme="minorEastAsia" w:hint="eastAsia"/>
          <w:bCs/>
          <w:szCs w:val="21"/>
        </w:rPr>
        <w:t>中职国家奖学金</w:t>
      </w:r>
      <w:bookmarkEnd w:id="0"/>
      <w:r w:rsidR="0049146C">
        <w:rPr>
          <w:rFonts w:asciiTheme="minorEastAsia" w:hAnsiTheme="minorEastAsia" w:hint="eastAsia"/>
          <w:bCs/>
          <w:szCs w:val="21"/>
        </w:rPr>
        <w:t>”）评审工作，引导学生积极向上、确立正确的人生观和价值观，提高学生思想道德素质和专业水平</w:t>
      </w:r>
      <w:r w:rsidR="00346605">
        <w:rPr>
          <w:rFonts w:asciiTheme="minorEastAsia" w:hAnsiTheme="minorEastAsia" w:hint="eastAsia"/>
          <w:bCs/>
          <w:szCs w:val="21"/>
        </w:rPr>
        <w:t>，</w:t>
      </w:r>
      <w:r w:rsidR="00346605" w:rsidRPr="00346605">
        <w:rPr>
          <w:rFonts w:asciiTheme="minorEastAsia" w:hAnsiTheme="minorEastAsia" w:hint="eastAsia"/>
          <w:bCs/>
          <w:color w:val="FF0000"/>
          <w:szCs w:val="21"/>
        </w:rPr>
        <w:t>学校</w:t>
      </w:r>
      <w:r w:rsidR="0049146C" w:rsidRPr="007E7B03">
        <w:rPr>
          <w:rFonts w:asciiTheme="minorEastAsia" w:hAnsiTheme="minorEastAsia" w:hint="eastAsia"/>
          <w:bCs/>
          <w:color w:val="FF0000"/>
          <w:szCs w:val="21"/>
        </w:rPr>
        <w:t>现</w:t>
      </w:r>
      <w:r w:rsidR="007E7B03" w:rsidRPr="007E7B03">
        <w:rPr>
          <w:rFonts w:asciiTheme="minorEastAsia" w:hAnsiTheme="minorEastAsia" w:hint="eastAsia"/>
          <w:bCs/>
          <w:color w:val="FF0000"/>
          <w:szCs w:val="21"/>
        </w:rPr>
        <w:t>制定</w:t>
      </w:r>
      <w:r w:rsidR="00346605" w:rsidRPr="00346605">
        <w:rPr>
          <w:rFonts w:asciiTheme="minorEastAsia" w:hAnsiTheme="minorEastAsia" w:hint="eastAsia"/>
          <w:bCs/>
          <w:color w:val="FF0000"/>
          <w:szCs w:val="21"/>
        </w:rPr>
        <w:t>中职国家奖学金</w:t>
      </w:r>
      <w:r w:rsidR="007E7B03" w:rsidRPr="007E7B03">
        <w:rPr>
          <w:rFonts w:asciiTheme="minorEastAsia" w:hAnsiTheme="minorEastAsia" w:hint="eastAsia"/>
          <w:bCs/>
          <w:color w:val="FF0000"/>
          <w:szCs w:val="21"/>
        </w:rPr>
        <w:t>实施细则。</w:t>
      </w:r>
    </w:p>
    <w:p w14:paraId="053B5C62" w14:textId="7FF1B1A5" w:rsidR="008F748E" w:rsidRPr="008F748E" w:rsidRDefault="008F748E">
      <w:pPr>
        <w:spacing w:line="360" w:lineRule="auto"/>
        <w:ind w:firstLineChars="200" w:firstLine="422"/>
        <w:rPr>
          <w:rFonts w:asciiTheme="minorEastAsia" w:hAnsiTheme="minorEastAsia"/>
          <w:b/>
          <w:color w:val="FF0000"/>
          <w:szCs w:val="21"/>
        </w:rPr>
      </w:pPr>
      <w:r w:rsidRPr="008F748E">
        <w:rPr>
          <w:rFonts w:asciiTheme="minorEastAsia" w:hAnsiTheme="minorEastAsia" w:hint="eastAsia"/>
          <w:b/>
          <w:color w:val="FF0000"/>
          <w:szCs w:val="21"/>
        </w:rPr>
        <w:t>二、申请条件</w:t>
      </w:r>
    </w:p>
    <w:p w14:paraId="2EB9073A" w14:textId="62BCEF76" w:rsidR="001A091A" w:rsidRDefault="0049146C">
      <w:pPr>
        <w:spacing w:line="360" w:lineRule="auto"/>
        <w:ind w:firstLineChars="200" w:firstLine="420"/>
        <w:rPr>
          <w:rFonts w:asciiTheme="minorEastAsia" w:hAnsiTheme="minorEastAsia"/>
          <w:bCs/>
          <w:szCs w:val="21"/>
        </w:rPr>
      </w:pPr>
      <w:r>
        <w:rPr>
          <w:rFonts w:asciiTheme="minorEastAsia" w:hAnsiTheme="minorEastAsia" w:hint="eastAsia"/>
          <w:bCs/>
          <w:szCs w:val="21"/>
        </w:rPr>
        <w:t>申请“中等职业教育国家奖学金”的基本条件：</w:t>
      </w:r>
    </w:p>
    <w:p w14:paraId="0B56FD30" w14:textId="77777777" w:rsidR="001A091A" w:rsidRDefault="0049146C">
      <w:pPr>
        <w:spacing w:line="360" w:lineRule="auto"/>
        <w:ind w:firstLineChars="200" w:firstLine="420"/>
        <w:rPr>
          <w:rFonts w:asciiTheme="minorEastAsia" w:hAnsiTheme="minorEastAsia"/>
          <w:bCs/>
          <w:szCs w:val="21"/>
        </w:rPr>
      </w:pPr>
      <w:r>
        <w:rPr>
          <w:rFonts w:asciiTheme="minorEastAsia" w:hAnsiTheme="minorEastAsia" w:hint="eastAsia"/>
          <w:bCs/>
          <w:szCs w:val="21"/>
        </w:rPr>
        <w:t>（一）具有中华人民共和国国籍；</w:t>
      </w:r>
    </w:p>
    <w:p w14:paraId="233BC7FF" w14:textId="77777777" w:rsidR="001A091A" w:rsidRDefault="0049146C">
      <w:pPr>
        <w:spacing w:line="360" w:lineRule="auto"/>
        <w:ind w:firstLineChars="200" w:firstLine="420"/>
        <w:rPr>
          <w:rFonts w:asciiTheme="minorEastAsia" w:hAnsiTheme="minorEastAsia"/>
          <w:bCs/>
          <w:szCs w:val="21"/>
        </w:rPr>
      </w:pPr>
      <w:r>
        <w:rPr>
          <w:rFonts w:asciiTheme="minorEastAsia" w:hAnsiTheme="minorEastAsia" w:hint="eastAsia"/>
          <w:bCs/>
          <w:szCs w:val="21"/>
        </w:rPr>
        <w:t>（二）热爱社会主义祖国，拥护中国共产党的领导；</w:t>
      </w:r>
    </w:p>
    <w:p w14:paraId="477445E5" w14:textId="77777777" w:rsidR="001A091A" w:rsidRDefault="0049146C">
      <w:pPr>
        <w:spacing w:line="360" w:lineRule="auto"/>
        <w:ind w:firstLineChars="200" w:firstLine="420"/>
        <w:rPr>
          <w:rFonts w:asciiTheme="minorEastAsia" w:hAnsiTheme="minorEastAsia"/>
          <w:bCs/>
          <w:szCs w:val="21"/>
        </w:rPr>
      </w:pPr>
      <w:r>
        <w:rPr>
          <w:rFonts w:asciiTheme="minorEastAsia" w:hAnsiTheme="minorEastAsia" w:hint="eastAsia"/>
          <w:bCs/>
          <w:szCs w:val="21"/>
        </w:rPr>
        <w:t>（三）遵守法律法规，遵守《中等职业学校学生公约》，遵守学校规章制度；</w:t>
      </w:r>
    </w:p>
    <w:p w14:paraId="52AA4E3D" w14:textId="77777777" w:rsidR="001A091A" w:rsidRDefault="0049146C">
      <w:pPr>
        <w:spacing w:line="360" w:lineRule="auto"/>
        <w:ind w:firstLineChars="200" w:firstLine="420"/>
        <w:rPr>
          <w:rFonts w:asciiTheme="minorEastAsia" w:hAnsiTheme="minorEastAsia"/>
          <w:bCs/>
          <w:szCs w:val="21"/>
        </w:rPr>
      </w:pPr>
      <w:r>
        <w:rPr>
          <w:rFonts w:asciiTheme="minorEastAsia" w:hAnsiTheme="minorEastAsia" w:hint="eastAsia"/>
          <w:bCs/>
          <w:szCs w:val="21"/>
        </w:rPr>
        <w:t>（四）诚实守信，道德品质优良；</w:t>
      </w:r>
    </w:p>
    <w:p w14:paraId="6A885126" w14:textId="77777777" w:rsidR="001A091A" w:rsidRDefault="0049146C">
      <w:pPr>
        <w:spacing w:line="360" w:lineRule="auto"/>
        <w:ind w:firstLineChars="200" w:firstLine="420"/>
        <w:rPr>
          <w:rFonts w:asciiTheme="minorEastAsia" w:hAnsiTheme="minorEastAsia"/>
          <w:bCs/>
          <w:szCs w:val="21"/>
        </w:rPr>
      </w:pPr>
      <w:r>
        <w:rPr>
          <w:rFonts w:asciiTheme="minorEastAsia" w:hAnsiTheme="minorEastAsia" w:hint="eastAsia"/>
          <w:bCs/>
          <w:szCs w:val="21"/>
        </w:rPr>
        <w:t>（五）在校期间学习成绩、道德风尚、专业技能、社会实践、创新能力、综合素质等方面表现特别优秀。</w:t>
      </w:r>
    </w:p>
    <w:p w14:paraId="0A9E1A97" w14:textId="77777777" w:rsidR="001A091A" w:rsidRPr="000A1593" w:rsidRDefault="0049146C">
      <w:pPr>
        <w:spacing w:line="360" w:lineRule="auto"/>
        <w:ind w:firstLineChars="200" w:firstLine="422"/>
        <w:rPr>
          <w:rFonts w:asciiTheme="minorEastAsia" w:hAnsiTheme="minorEastAsia"/>
          <w:b/>
          <w:szCs w:val="21"/>
        </w:rPr>
      </w:pPr>
      <w:r w:rsidRPr="000A1593">
        <w:rPr>
          <w:rFonts w:asciiTheme="minorEastAsia" w:hAnsiTheme="minorEastAsia" w:hint="eastAsia"/>
          <w:b/>
          <w:szCs w:val="21"/>
        </w:rPr>
        <w:t>在符合基本条件前提下，申请人还应满足以下具体条件：</w:t>
      </w:r>
    </w:p>
    <w:p w14:paraId="6E6EC907" w14:textId="77777777" w:rsidR="001A091A" w:rsidRDefault="0049146C">
      <w:pPr>
        <w:spacing w:line="360" w:lineRule="auto"/>
        <w:ind w:firstLineChars="200" w:firstLine="420"/>
        <w:rPr>
          <w:rFonts w:asciiTheme="minorEastAsia" w:hAnsiTheme="minorEastAsia"/>
          <w:bCs/>
          <w:szCs w:val="21"/>
        </w:rPr>
      </w:pPr>
      <w:r>
        <w:rPr>
          <w:rFonts w:asciiTheme="minorEastAsia" w:hAnsiTheme="minorEastAsia" w:hint="eastAsia"/>
          <w:bCs/>
          <w:szCs w:val="21"/>
        </w:rPr>
        <w:t>（一）年级要求：全日制二年级及以上在校生可以申请中职国家奖学金。</w:t>
      </w:r>
    </w:p>
    <w:p w14:paraId="2B22F7E6" w14:textId="77777777" w:rsidR="001A091A" w:rsidRDefault="0049146C">
      <w:pPr>
        <w:spacing w:line="360" w:lineRule="auto"/>
        <w:ind w:firstLineChars="200" w:firstLine="420"/>
        <w:rPr>
          <w:rFonts w:asciiTheme="minorEastAsia" w:hAnsiTheme="minorEastAsia"/>
          <w:szCs w:val="21"/>
        </w:rPr>
      </w:pPr>
      <w:r>
        <w:rPr>
          <w:rFonts w:asciiTheme="minorEastAsia" w:hAnsiTheme="minorEastAsia" w:hint="eastAsia"/>
          <w:szCs w:val="21"/>
        </w:rPr>
        <w:t>（二）成绩表现等要求：</w:t>
      </w:r>
    </w:p>
    <w:p w14:paraId="778CEAD3" w14:textId="77777777" w:rsidR="001A091A" w:rsidRDefault="0049146C">
      <w:pPr>
        <w:spacing w:line="360" w:lineRule="auto"/>
        <w:ind w:firstLineChars="200" w:firstLine="420"/>
        <w:rPr>
          <w:rFonts w:asciiTheme="minorEastAsia" w:hAnsiTheme="minorEastAsia"/>
          <w:szCs w:val="21"/>
        </w:rPr>
      </w:pPr>
      <w:r>
        <w:rPr>
          <w:rFonts w:asciiTheme="minorEastAsia" w:hAnsiTheme="minorEastAsia" w:hint="eastAsia"/>
          <w:szCs w:val="21"/>
        </w:rPr>
        <w:t>学习成绩排名位于年级同一专业前5%（含5%）的学生可以申请中职国家奖学金。</w:t>
      </w:r>
    </w:p>
    <w:p w14:paraId="74198A4C" w14:textId="77777777" w:rsidR="001A091A" w:rsidRDefault="0049146C">
      <w:pPr>
        <w:spacing w:line="360" w:lineRule="auto"/>
        <w:ind w:firstLineChars="200" w:firstLine="420"/>
        <w:rPr>
          <w:rFonts w:asciiTheme="minorEastAsia" w:hAnsiTheme="minorEastAsia"/>
          <w:szCs w:val="21"/>
        </w:rPr>
      </w:pPr>
      <w:r>
        <w:rPr>
          <w:rFonts w:asciiTheme="minorEastAsia" w:hAnsiTheme="minorEastAsia" w:hint="eastAsia"/>
          <w:szCs w:val="21"/>
        </w:rPr>
        <w:t>学习成绩排名未进入年级同一专业前5%，但达到前30%（含30%），且在道德风尚、专业技能、社会实践、创新能力、综合素质等方面表现特别突出的，可以中职申请国家奖学金。申请时需要同时提交详细的证明材料。证明材料须由学校审核后加盖学校公章。</w:t>
      </w:r>
    </w:p>
    <w:p w14:paraId="12DB8A4F" w14:textId="77777777" w:rsidR="001A091A" w:rsidRDefault="0049146C">
      <w:pPr>
        <w:spacing w:line="360" w:lineRule="auto"/>
        <w:ind w:firstLineChars="200" w:firstLine="420"/>
        <w:rPr>
          <w:rFonts w:asciiTheme="minorEastAsia" w:hAnsiTheme="minorEastAsia"/>
          <w:szCs w:val="21"/>
        </w:rPr>
      </w:pPr>
      <w:r>
        <w:rPr>
          <w:rFonts w:asciiTheme="minorEastAsia" w:hAnsiTheme="minorEastAsia" w:hint="eastAsia"/>
          <w:szCs w:val="21"/>
        </w:rPr>
        <w:t>学习成绩排名未进入30%的，不具备申请资格。</w:t>
      </w:r>
    </w:p>
    <w:p w14:paraId="0B55C68E" w14:textId="77777777" w:rsidR="001A091A" w:rsidRDefault="0049146C">
      <w:pPr>
        <w:spacing w:line="360" w:lineRule="auto"/>
        <w:rPr>
          <w:rFonts w:asciiTheme="minorEastAsia" w:hAnsiTheme="minorEastAsia"/>
          <w:szCs w:val="21"/>
        </w:rPr>
      </w:pPr>
      <w:r>
        <w:rPr>
          <w:rFonts w:asciiTheme="minorEastAsia" w:hAnsiTheme="minorEastAsia" w:hint="eastAsia"/>
          <w:szCs w:val="21"/>
        </w:rPr>
        <w:t>“表现特别突出”主要指：</w:t>
      </w:r>
    </w:p>
    <w:p w14:paraId="74AEDE7E" w14:textId="77777777" w:rsidR="001A091A" w:rsidRDefault="0049146C">
      <w:pPr>
        <w:spacing w:line="360" w:lineRule="auto"/>
        <w:ind w:firstLineChars="200" w:firstLine="420"/>
        <w:rPr>
          <w:rFonts w:asciiTheme="minorEastAsia" w:hAnsiTheme="minorEastAsia"/>
          <w:szCs w:val="21"/>
        </w:rPr>
      </w:pPr>
      <w:r>
        <w:rPr>
          <w:rFonts w:asciiTheme="minorEastAsia" w:hAnsiTheme="minorEastAsia" w:hint="eastAsia"/>
          <w:szCs w:val="21"/>
        </w:rPr>
        <w:t>1.在社会主义精神文明建设中表现突出，具有见义勇为、助人为乐、奉献爱心、服务社会、自立自强等实际行动，在本校、本地区产生重大影响，在全国产生较大影响，有助于树立良好的社会风尚。</w:t>
      </w:r>
    </w:p>
    <w:p w14:paraId="739A8EB7" w14:textId="77777777" w:rsidR="001A091A" w:rsidRDefault="0049146C">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2.在职业技能竞赛或专业技能竞赛方面取得显著成绩。在世界技能大赛取得优胜奖以上的，入围世界技能大赛中国集训队的，国际性职业技能竞赛获前8名的，在中国技能大赛等全国性或市级职业技能竞赛获得优秀名次（一类专业技能大赛前20名、二类职业技能竞赛前15名）。在全国职业院校技能大赛等专业技能竞赛获得三等奖及以上奖励，市级选拔赛获得二等奖及以上奖励。</w:t>
      </w:r>
    </w:p>
    <w:p w14:paraId="0B6207EE" w14:textId="77777777" w:rsidR="001A091A" w:rsidRDefault="0049146C">
      <w:pPr>
        <w:spacing w:line="360" w:lineRule="auto"/>
        <w:ind w:firstLineChars="200" w:firstLine="420"/>
        <w:rPr>
          <w:rFonts w:asciiTheme="minorEastAsia" w:hAnsiTheme="minorEastAsia"/>
          <w:szCs w:val="21"/>
        </w:rPr>
      </w:pPr>
      <w:r>
        <w:rPr>
          <w:rFonts w:asciiTheme="minorEastAsia" w:hAnsiTheme="minorEastAsia" w:hint="eastAsia"/>
          <w:szCs w:val="21"/>
        </w:rPr>
        <w:t>3.在创新发明方面取得显著成绩，科研成果获省、部级以上奖励或获得通过专家鉴定的国家专利（不包括实用新型专利、外观设计专利）。</w:t>
      </w:r>
    </w:p>
    <w:p w14:paraId="4AD6FC45" w14:textId="77777777" w:rsidR="001A091A" w:rsidRDefault="0049146C">
      <w:pPr>
        <w:spacing w:line="360" w:lineRule="auto"/>
        <w:ind w:firstLineChars="200" w:firstLine="420"/>
        <w:rPr>
          <w:rFonts w:asciiTheme="minorEastAsia" w:hAnsiTheme="minorEastAsia"/>
          <w:szCs w:val="21"/>
        </w:rPr>
      </w:pPr>
      <w:r>
        <w:rPr>
          <w:rFonts w:asciiTheme="minorEastAsia" w:hAnsiTheme="minorEastAsia" w:hint="eastAsia"/>
          <w:szCs w:val="21"/>
        </w:rPr>
        <w:t>4.在体育竞赛中取得显著成绩，为国家争得荣誉。非体育专业学生参加市级及以上体育比赛获得个人项目前三名，集体项目前二名。体育专业学生参加国际和全国性体育比赛获得个人项目前三名、集体项目前二名。集体项目应为主力队员。</w:t>
      </w:r>
    </w:p>
    <w:p w14:paraId="3498AF7F" w14:textId="77777777" w:rsidR="001A091A" w:rsidRDefault="0049146C">
      <w:pPr>
        <w:spacing w:line="360" w:lineRule="auto"/>
        <w:ind w:firstLineChars="200" w:firstLine="420"/>
        <w:rPr>
          <w:rFonts w:asciiTheme="minorEastAsia" w:hAnsiTheme="minorEastAsia"/>
          <w:szCs w:val="21"/>
        </w:rPr>
      </w:pPr>
      <w:r>
        <w:rPr>
          <w:rFonts w:asciiTheme="minorEastAsia" w:hAnsiTheme="minorEastAsia" w:hint="eastAsia"/>
          <w:szCs w:val="21"/>
        </w:rPr>
        <w:t>5.在重要艺术展演文艺比赛中取得显著成绩。非艺术类专业学生参加全国中小学艺术展演或同等水平比赛，获得三等奖及以上或前三名奖励；艺术类专业学生参加全国中小学艺术展演或同等水平全国性比赛及国际性比赛，获得三等奖及以上或前三名奖励，以上展演（比赛）市级遴选获得二等奖及以上或前二名奖励。集体项目应为主要演员。</w:t>
      </w:r>
    </w:p>
    <w:p w14:paraId="6091591A" w14:textId="77777777" w:rsidR="001A091A" w:rsidRDefault="0049146C">
      <w:pPr>
        <w:spacing w:line="360" w:lineRule="auto"/>
        <w:ind w:firstLineChars="200" w:firstLine="420"/>
        <w:rPr>
          <w:rFonts w:asciiTheme="minorEastAsia" w:hAnsiTheme="minorEastAsia"/>
          <w:szCs w:val="21"/>
        </w:rPr>
      </w:pPr>
      <w:r>
        <w:rPr>
          <w:rFonts w:asciiTheme="minorEastAsia" w:hAnsiTheme="minorEastAsia" w:hint="eastAsia"/>
          <w:szCs w:val="21"/>
        </w:rPr>
        <w:t>6.获市级及以上三好学生、优秀学生干部、社会实践先进个人、杰出青年、五四奖章等个人表彰或荣誉称号。</w:t>
      </w:r>
    </w:p>
    <w:p w14:paraId="43141C9A" w14:textId="77777777" w:rsidR="001A091A" w:rsidRDefault="0049146C">
      <w:pPr>
        <w:spacing w:line="360" w:lineRule="auto"/>
        <w:ind w:firstLineChars="200" w:firstLine="420"/>
        <w:rPr>
          <w:rFonts w:asciiTheme="minorEastAsia" w:hAnsiTheme="minorEastAsia"/>
          <w:szCs w:val="21"/>
        </w:rPr>
      </w:pPr>
      <w:r>
        <w:rPr>
          <w:rFonts w:asciiTheme="minorEastAsia" w:hAnsiTheme="minorEastAsia" w:hint="eastAsia"/>
          <w:szCs w:val="21"/>
        </w:rPr>
        <w:t>7.参加全国中等职业学校文明风采优秀作品展示展演的个人或集体项目主要创作人员。</w:t>
      </w:r>
    </w:p>
    <w:p w14:paraId="759A17D5" w14:textId="5153DF43" w:rsidR="001A091A" w:rsidRDefault="0049146C">
      <w:pPr>
        <w:spacing w:line="360" w:lineRule="auto"/>
        <w:ind w:firstLineChars="200" w:firstLine="420"/>
        <w:rPr>
          <w:rFonts w:asciiTheme="minorEastAsia" w:hAnsiTheme="minorEastAsia"/>
          <w:szCs w:val="21"/>
        </w:rPr>
      </w:pPr>
      <w:r>
        <w:rPr>
          <w:rFonts w:asciiTheme="minorEastAsia" w:hAnsiTheme="minorEastAsia" w:hint="eastAsia"/>
          <w:szCs w:val="21"/>
        </w:rPr>
        <w:t>8.在创业等其他方面有优异表现的。</w:t>
      </w:r>
    </w:p>
    <w:p w14:paraId="282ED5C7" w14:textId="77777777" w:rsidR="000F2AFC" w:rsidRDefault="00FF3DE5" w:rsidP="000F2AFC">
      <w:pPr>
        <w:spacing w:line="360" w:lineRule="auto"/>
        <w:ind w:firstLineChars="200" w:firstLine="422"/>
        <w:rPr>
          <w:rFonts w:asciiTheme="minorEastAsia" w:hAnsiTheme="minorEastAsia"/>
          <w:b/>
          <w:color w:val="FF0000"/>
          <w:szCs w:val="21"/>
        </w:rPr>
      </w:pPr>
      <w:r>
        <w:rPr>
          <w:rFonts w:asciiTheme="minorEastAsia" w:hAnsiTheme="minorEastAsia" w:hint="eastAsia"/>
          <w:b/>
          <w:color w:val="FF0000"/>
          <w:szCs w:val="21"/>
        </w:rPr>
        <w:t>三、申请程序</w:t>
      </w:r>
    </w:p>
    <w:p w14:paraId="67AC6F88" w14:textId="27966381" w:rsidR="001A091A" w:rsidRDefault="000F2AFC" w:rsidP="000F2AFC">
      <w:pPr>
        <w:spacing w:line="360" w:lineRule="auto"/>
        <w:ind w:firstLineChars="200" w:firstLine="422"/>
        <w:rPr>
          <w:rFonts w:asciiTheme="minorEastAsia" w:hAnsiTheme="minorEastAsia"/>
          <w:szCs w:val="21"/>
        </w:rPr>
      </w:pPr>
      <w:r>
        <w:rPr>
          <w:rFonts w:asciiTheme="minorEastAsia" w:hAnsiTheme="minorEastAsia" w:hint="eastAsia"/>
          <w:b/>
          <w:color w:val="FF0000"/>
          <w:szCs w:val="21"/>
        </w:rPr>
        <w:t>1.</w:t>
      </w:r>
      <w:r w:rsidR="0049146C">
        <w:rPr>
          <w:rFonts w:asciiTheme="minorEastAsia" w:hAnsiTheme="minorEastAsia" w:hint="eastAsia"/>
          <w:szCs w:val="21"/>
        </w:rPr>
        <w:t>根据我校各专业二年级及以上在校生人数，适度向学校重点建设专业倾斜分配初评名额。</w:t>
      </w:r>
      <w:r>
        <w:rPr>
          <w:rFonts w:asciiTheme="minorEastAsia" w:hAnsiTheme="minorEastAsia" w:hint="eastAsia"/>
          <w:szCs w:val="21"/>
        </w:rPr>
        <w:t>其中，</w:t>
      </w:r>
      <w:r w:rsidR="0049146C">
        <w:rPr>
          <w:rFonts w:asciiTheme="minorEastAsia" w:hAnsiTheme="minorEastAsia" w:hint="eastAsia"/>
          <w:szCs w:val="21"/>
        </w:rPr>
        <w:t>“全日制二年级及以上在校生”是指评审工作开展期间的二年级及以上在校生</w:t>
      </w:r>
      <w:r>
        <w:rPr>
          <w:rFonts w:asciiTheme="minorEastAsia" w:hAnsiTheme="minorEastAsia" w:hint="eastAsia"/>
          <w:szCs w:val="21"/>
        </w:rPr>
        <w:t xml:space="preserve">。 </w:t>
      </w:r>
      <w:r w:rsidR="0049146C">
        <w:rPr>
          <w:rFonts w:asciiTheme="minorEastAsia" w:hAnsiTheme="minorEastAsia" w:hint="eastAsia"/>
          <w:szCs w:val="21"/>
        </w:rPr>
        <w:t>“学习成绩排名”：指上一学年，在年级同专业学生中的学习成绩排名。</w:t>
      </w:r>
    </w:p>
    <w:p w14:paraId="4F741092" w14:textId="1A2465AC" w:rsidR="000F2AFC" w:rsidRDefault="000F2AFC" w:rsidP="000F2AFC">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.根据下达的奖学金名额，受理学生的申请材料，由学校国家奖学金评审小组组织等额评审，并在正式确定学生名单之前，按照公开、公平、公正的原则，将初审合格名单向全校师生公示3天。</w:t>
      </w:r>
    </w:p>
    <w:p w14:paraId="015D329B" w14:textId="6D9ECE22" w:rsidR="000F2AFC" w:rsidRDefault="000F2AFC" w:rsidP="000F2AFC">
      <w:pPr>
        <w:spacing w:line="360" w:lineRule="auto"/>
        <w:ind w:firstLineChars="200" w:firstLine="420"/>
        <w:rPr>
          <w:rFonts w:asciiTheme="minorEastAsia" w:hAnsiTheme="minorEastAsia"/>
          <w:szCs w:val="21"/>
        </w:rPr>
      </w:pPr>
      <w:r>
        <w:rPr>
          <w:rFonts w:asciiTheme="minorEastAsia" w:hAnsiTheme="minorEastAsia" w:hint="eastAsia"/>
          <w:szCs w:val="21"/>
        </w:rPr>
        <w:t>3.公示结束后，每年按照上海市教育委员会的通知要求，在规定时间内正式上报确定的获奖名单。</w:t>
      </w:r>
    </w:p>
    <w:p w14:paraId="0056EB09" w14:textId="4D7DB1D0" w:rsidR="000F2AFC" w:rsidRDefault="000F2AFC" w:rsidP="000F2AFC">
      <w:pPr>
        <w:spacing w:line="360" w:lineRule="auto"/>
        <w:ind w:firstLineChars="200" w:firstLine="422"/>
        <w:rPr>
          <w:rFonts w:asciiTheme="minorEastAsia" w:hAnsiTheme="minorEastAsia"/>
          <w:b/>
          <w:bCs/>
          <w:color w:val="FF0000"/>
          <w:szCs w:val="21"/>
        </w:rPr>
      </w:pPr>
      <w:r w:rsidRPr="000F2AFC">
        <w:rPr>
          <w:rFonts w:asciiTheme="minorEastAsia" w:hAnsiTheme="minorEastAsia" w:hint="eastAsia"/>
          <w:b/>
          <w:bCs/>
          <w:color w:val="FF0000"/>
          <w:szCs w:val="21"/>
        </w:rPr>
        <w:t>四、附则</w:t>
      </w:r>
    </w:p>
    <w:p w14:paraId="6A1B52B3" w14:textId="16C61D13" w:rsidR="006C7C78" w:rsidRPr="006C7C78" w:rsidRDefault="006C7C78" w:rsidP="000F2AFC">
      <w:pPr>
        <w:spacing w:line="360" w:lineRule="auto"/>
        <w:ind w:firstLineChars="200" w:firstLine="420"/>
        <w:rPr>
          <w:rFonts w:asciiTheme="minorEastAsia" w:hAnsiTheme="minorEastAsia" w:hint="eastAsia"/>
          <w:szCs w:val="21"/>
        </w:rPr>
      </w:pPr>
      <w:r w:rsidRPr="006C7C78">
        <w:rPr>
          <w:rFonts w:asciiTheme="minorEastAsia" w:hAnsiTheme="minorEastAsia" w:hint="eastAsia"/>
          <w:szCs w:val="21"/>
        </w:rPr>
        <w:t>本细则由学校</w:t>
      </w:r>
      <w:r w:rsidR="00346605">
        <w:rPr>
          <w:rFonts w:asciiTheme="minorEastAsia" w:hAnsiTheme="minorEastAsia" w:hint="eastAsia"/>
          <w:szCs w:val="21"/>
        </w:rPr>
        <w:t>负责</w:t>
      </w:r>
      <w:r w:rsidRPr="006C7C78">
        <w:rPr>
          <w:rFonts w:asciiTheme="minorEastAsia" w:hAnsiTheme="minorEastAsia" w:hint="eastAsia"/>
          <w:szCs w:val="21"/>
        </w:rPr>
        <w:t>解释。</w:t>
      </w:r>
    </w:p>
    <w:p w14:paraId="68B27F91" w14:textId="77777777" w:rsidR="000F2AFC" w:rsidRPr="000F2AFC" w:rsidRDefault="000F2AFC" w:rsidP="000F2AFC">
      <w:pPr>
        <w:spacing w:line="360" w:lineRule="auto"/>
        <w:ind w:firstLineChars="200" w:firstLine="422"/>
        <w:rPr>
          <w:rFonts w:asciiTheme="minorEastAsia" w:hAnsiTheme="minorEastAsia" w:hint="eastAsia"/>
          <w:b/>
          <w:color w:val="FF0000"/>
          <w:szCs w:val="21"/>
        </w:rPr>
      </w:pPr>
    </w:p>
    <w:p w14:paraId="5D3F9F41" w14:textId="77777777" w:rsidR="001A091A" w:rsidRDefault="001A091A">
      <w:pPr>
        <w:spacing w:line="360" w:lineRule="auto"/>
        <w:ind w:leftChars="200" w:left="840" w:hangingChars="200" w:hanging="420"/>
        <w:rPr>
          <w:rFonts w:asciiTheme="minorEastAsia" w:hAnsiTheme="minorEastAsia"/>
          <w:szCs w:val="21"/>
        </w:rPr>
      </w:pPr>
    </w:p>
    <w:p w14:paraId="6CCD5B33" w14:textId="1DCB65EB" w:rsidR="001A091A" w:rsidRDefault="0049146C" w:rsidP="000A57DE">
      <w:pPr>
        <w:spacing w:line="360" w:lineRule="auto"/>
        <w:ind w:firstLineChars="2700" w:firstLine="5670"/>
        <w:jc w:val="right"/>
        <w:rPr>
          <w:rFonts w:asciiTheme="minorEastAsia" w:hAnsiTheme="minorEastAsia"/>
          <w:bCs/>
          <w:szCs w:val="21"/>
        </w:rPr>
      </w:pPr>
      <w:r>
        <w:rPr>
          <w:rFonts w:asciiTheme="minorEastAsia" w:hAnsiTheme="minorEastAsia" w:hint="eastAsia"/>
          <w:bCs/>
          <w:szCs w:val="21"/>
        </w:rPr>
        <w:t>上海市浦东外事服学校</w:t>
      </w:r>
    </w:p>
    <w:p w14:paraId="1F11B57A" w14:textId="246FB7F0" w:rsidR="000A57DE" w:rsidRDefault="000A57DE" w:rsidP="000A57DE">
      <w:pPr>
        <w:spacing w:line="360" w:lineRule="auto"/>
        <w:ind w:firstLineChars="2700" w:firstLine="5670"/>
        <w:jc w:val="right"/>
        <w:rPr>
          <w:rFonts w:asciiTheme="minorEastAsia" w:hAnsiTheme="minorEastAsia"/>
          <w:szCs w:val="21"/>
        </w:rPr>
      </w:pPr>
      <w:r>
        <w:rPr>
          <w:rFonts w:asciiTheme="minorEastAsia" w:hAnsiTheme="minorEastAsia" w:hint="eastAsia"/>
          <w:bCs/>
          <w:szCs w:val="21"/>
        </w:rPr>
        <w:t>202</w:t>
      </w:r>
      <w:r w:rsidR="00B15C4B">
        <w:rPr>
          <w:rFonts w:asciiTheme="minorEastAsia" w:hAnsiTheme="minorEastAsia"/>
          <w:bCs/>
          <w:szCs w:val="21"/>
        </w:rPr>
        <w:t>1</w:t>
      </w:r>
      <w:r>
        <w:rPr>
          <w:rFonts w:asciiTheme="minorEastAsia" w:hAnsiTheme="minorEastAsia" w:hint="eastAsia"/>
          <w:bCs/>
          <w:szCs w:val="21"/>
        </w:rPr>
        <w:t>年</w:t>
      </w:r>
      <w:r w:rsidR="001D194B">
        <w:rPr>
          <w:rFonts w:asciiTheme="minorEastAsia" w:hAnsiTheme="minorEastAsia" w:hint="eastAsia"/>
          <w:bCs/>
          <w:szCs w:val="21"/>
        </w:rPr>
        <w:t>9</w:t>
      </w:r>
      <w:r w:rsidR="00B15C4B">
        <w:rPr>
          <w:rFonts w:asciiTheme="minorEastAsia" w:hAnsiTheme="minorEastAsia"/>
          <w:bCs/>
          <w:szCs w:val="21"/>
        </w:rPr>
        <w:t xml:space="preserve"> </w:t>
      </w:r>
      <w:r>
        <w:rPr>
          <w:rFonts w:asciiTheme="minorEastAsia" w:hAnsiTheme="minorEastAsia" w:hint="eastAsia"/>
          <w:bCs/>
          <w:szCs w:val="21"/>
        </w:rPr>
        <w:t>月</w:t>
      </w:r>
      <w:r w:rsidR="00B15C4B">
        <w:rPr>
          <w:rFonts w:asciiTheme="minorEastAsia" w:hAnsiTheme="minorEastAsia"/>
          <w:bCs/>
          <w:szCs w:val="21"/>
        </w:rPr>
        <w:t xml:space="preserve"> </w:t>
      </w:r>
      <w:r w:rsidR="001D194B">
        <w:rPr>
          <w:rFonts w:asciiTheme="minorEastAsia" w:hAnsiTheme="minorEastAsia"/>
          <w:bCs/>
          <w:szCs w:val="21"/>
        </w:rPr>
        <w:t>27</w:t>
      </w:r>
      <w:r w:rsidR="00B15C4B">
        <w:rPr>
          <w:rFonts w:asciiTheme="minorEastAsia" w:hAnsiTheme="minorEastAsia"/>
          <w:bCs/>
          <w:szCs w:val="21"/>
        </w:rPr>
        <w:t xml:space="preserve"> </w:t>
      </w:r>
      <w:r>
        <w:rPr>
          <w:rFonts w:asciiTheme="minorEastAsia" w:hAnsiTheme="minorEastAsia" w:hint="eastAsia"/>
          <w:bCs/>
          <w:szCs w:val="21"/>
        </w:rPr>
        <w:t>日</w:t>
      </w:r>
    </w:p>
    <w:sectPr w:rsidR="000A57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3DBC" w14:textId="77777777" w:rsidR="002E522D" w:rsidRDefault="002E522D" w:rsidP="002C0384">
      <w:r>
        <w:separator/>
      </w:r>
    </w:p>
  </w:endnote>
  <w:endnote w:type="continuationSeparator" w:id="0">
    <w:p w14:paraId="74EEAE3F" w14:textId="77777777" w:rsidR="002E522D" w:rsidRDefault="002E522D" w:rsidP="002C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33C6" w14:textId="77777777" w:rsidR="002E522D" w:rsidRDefault="002E522D" w:rsidP="002C0384">
      <w:r>
        <w:separator/>
      </w:r>
    </w:p>
  </w:footnote>
  <w:footnote w:type="continuationSeparator" w:id="0">
    <w:p w14:paraId="294FA3C7" w14:textId="77777777" w:rsidR="002E522D" w:rsidRDefault="002E522D" w:rsidP="002C0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C05"/>
    <w:rsid w:val="000A1593"/>
    <w:rsid w:val="000A57DE"/>
    <w:rsid w:val="000F0C05"/>
    <w:rsid w:val="000F2AFC"/>
    <w:rsid w:val="00117FED"/>
    <w:rsid w:val="00134977"/>
    <w:rsid w:val="001A091A"/>
    <w:rsid w:val="001D194B"/>
    <w:rsid w:val="001E3023"/>
    <w:rsid w:val="002C0384"/>
    <w:rsid w:val="002E522D"/>
    <w:rsid w:val="00302587"/>
    <w:rsid w:val="00346605"/>
    <w:rsid w:val="0049146C"/>
    <w:rsid w:val="005544A8"/>
    <w:rsid w:val="005C319E"/>
    <w:rsid w:val="006C7C78"/>
    <w:rsid w:val="007E7B03"/>
    <w:rsid w:val="008F748E"/>
    <w:rsid w:val="00966A09"/>
    <w:rsid w:val="009B583D"/>
    <w:rsid w:val="00AC39C8"/>
    <w:rsid w:val="00B15C4B"/>
    <w:rsid w:val="00BB4D6B"/>
    <w:rsid w:val="00E72DD5"/>
    <w:rsid w:val="00FF3DE5"/>
    <w:rsid w:val="04591792"/>
    <w:rsid w:val="058A6779"/>
    <w:rsid w:val="05BD55F8"/>
    <w:rsid w:val="068D2A86"/>
    <w:rsid w:val="06A05D0E"/>
    <w:rsid w:val="1F3F64C3"/>
    <w:rsid w:val="20E03865"/>
    <w:rsid w:val="22FD5560"/>
    <w:rsid w:val="248B0D04"/>
    <w:rsid w:val="381C572E"/>
    <w:rsid w:val="41746D79"/>
    <w:rsid w:val="56E56BC8"/>
    <w:rsid w:val="5E791498"/>
    <w:rsid w:val="74DE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458DB"/>
  <w15:docId w15:val="{84360F73-3E76-4C5F-99CA-799AD0AB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3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0384"/>
    <w:rPr>
      <w:rFonts w:asciiTheme="minorHAnsi" w:eastAsiaTheme="minorEastAsia" w:hAnsiTheme="minorHAnsi" w:cstheme="minorBidi"/>
      <w:kern w:val="2"/>
      <w:sz w:val="18"/>
      <w:szCs w:val="18"/>
    </w:rPr>
  </w:style>
  <w:style w:type="paragraph" w:styleId="a5">
    <w:name w:val="footer"/>
    <w:basedOn w:val="a"/>
    <w:link w:val="a6"/>
    <w:uiPriority w:val="99"/>
    <w:unhideWhenUsed/>
    <w:rsid w:val="002C0384"/>
    <w:pPr>
      <w:tabs>
        <w:tab w:val="center" w:pos="4153"/>
        <w:tab w:val="right" w:pos="8306"/>
      </w:tabs>
      <w:snapToGrid w:val="0"/>
      <w:jc w:val="left"/>
    </w:pPr>
    <w:rPr>
      <w:sz w:val="18"/>
      <w:szCs w:val="18"/>
    </w:rPr>
  </w:style>
  <w:style w:type="character" w:customStyle="1" w:styleId="a6">
    <w:name w:val="页脚 字符"/>
    <w:basedOn w:val="a0"/>
    <w:link w:val="a5"/>
    <w:uiPriority w:val="99"/>
    <w:rsid w:val="002C038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Dandan Zhu</cp:lastModifiedBy>
  <cp:revision>13</cp:revision>
  <dcterms:created xsi:type="dcterms:W3CDTF">2019-09-18T09:34:00Z</dcterms:created>
  <dcterms:modified xsi:type="dcterms:W3CDTF">2022-08-15T06:46:00Z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